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E9160" w14:textId="06CB5C4A" w:rsidR="00E720C2" w:rsidRDefault="00E720C2">
      <w:pPr>
        <w:spacing w:after="240"/>
        <w:rPr>
          <w:rFonts w:ascii="Arial" w:hAnsi="Arial" w:cs="Arial"/>
          <w:b/>
          <w:sz w:val="24"/>
          <w:szCs w:val="24"/>
        </w:rPr>
      </w:pPr>
      <w:r>
        <w:rPr>
          <w:noProof/>
        </w:rPr>
        <w:drawing>
          <wp:inline distT="0" distB="0" distL="0" distR="0" wp14:anchorId="5E38C9E4" wp14:editId="016D6724">
            <wp:extent cx="1183771"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7366" cy="391798"/>
                    </a:xfrm>
                    <a:prstGeom prst="rect">
                      <a:avLst/>
                    </a:prstGeom>
                    <a:noFill/>
                    <a:ln>
                      <a:noFill/>
                    </a:ln>
                  </pic:spPr>
                </pic:pic>
              </a:graphicData>
            </a:graphic>
          </wp:inline>
        </w:drawing>
      </w:r>
    </w:p>
    <w:p w14:paraId="4E79C342" w14:textId="184FAC22" w:rsidR="005761A4" w:rsidRPr="00E720C2" w:rsidRDefault="001A7DB7" w:rsidP="00E720C2">
      <w:pPr>
        <w:spacing w:after="240"/>
        <w:rPr>
          <w:rFonts w:ascii="Arial" w:hAnsi="Arial" w:cs="Arial"/>
          <w:b/>
          <w:i/>
          <w:color w:val="FF152D"/>
          <w:sz w:val="24"/>
          <w:szCs w:val="24"/>
        </w:rPr>
      </w:pPr>
      <w:r w:rsidRPr="00E720C2">
        <w:rPr>
          <w:rFonts w:ascii="Arial" w:hAnsi="Arial" w:cs="Arial"/>
          <w:b/>
          <w:sz w:val="24"/>
          <w:szCs w:val="24"/>
        </w:rPr>
        <w:t>FOR IMMEDIATE RELEASE:</w:t>
      </w:r>
    </w:p>
    <w:p w14:paraId="0CC46C98" w14:textId="438B4DAC" w:rsidR="001966B8" w:rsidRPr="005761A4" w:rsidRDefault="005761A4" w:rsidP="00E720C2">
      <w:pPr>
        <w:jc w:val="center"/>
        <w:rPr>
          <w:rFonts w:ascii="Arial" w:hAnsi="Arial" w:cs="Arial"/>
          <w:sz w:val="24"/>
          <w:szCs w:val="24"/>
        </w:rPr>
      </w:pPr>
      <w:r w:rsidRPr="005761A4">
        <w:rPr>
          <w:rFonts w:ascii="Arial" w:hAnsi="Arial" w:cs="Arial"/>
          <w:b/>
          <w:bCs/>
          <w:sz w:val="24"/>
          <w:szCs w:val="24"/>
        </w:rPr>
        <w:t>T-Rex</w:t>
      </w:r>
      <w:r w:rsidRPr="005761A4">
        <w:rPr>
          <w:rFonts w:ascii="Arial" w:hAnsi="Arial" w:cs="Arial"/>
          <w:b/>
          <w:bCs/>
          <w:sz w:val="24"/>
          <w:szCs w:val="24"/>
          <w:vertAlign w:val="superscript"/>
        </w:rPr>
        <w:t>®</w:t>
      </w:r>
      <w:r w:rsidRPr="005761A4">
        <w:rPr>
          <w:rFonts w:ascii="Arial" w:hAnsi="Arial" w:cs="Arial"/>
          <w:b/>
          <w:bCs/>
          <w:sz w:val="24"/>
          <w:szCs w:val="24"/>
        </w:rPr>
        <w:t xml:space="preserve"> Brute Force</w:t>
      </w:r>
      <w:r w:rsidRPr="005761A4">
        <w:rPr>
          <w:rFonts w:ascii="Arial" w:hAnsi="Arial" w:cs="Arial"/>
          <w:b/>
          <w:bCs/>
          <w:sz w:val="24"/>
          <w:szCs w:val="24"/>
          <w:vertAlign w:val="superscript"/>
        </w:rPr>
        <w:t>®</w:t>
      </w:r>
      <w:r w:rsidRPr="005761A4">
        <w:rPr>
          <w:rFonts w:ascii="Arial" w:hAnsi="Arial" w:cs="Arial"/>
          <w:b/>
          <w:bCs/>
          <w:sz w:val="24"/>
          <w:szCs w:val="24"/>
        </w:rPr>
        <w:t xml:space="preserve"> Tape </w:t>
      </w:r>
      <w:r w:rsidR="001A7DB7" w:rsidRPr="005761A4">
        <w:rPr>
          <w:rFonts w:ascii="Arial" w:hAnsi="Arial" w:cs="Arial"/>
          <w:b/>
          <w:sz w:val="24"/>
          <w:szCs w:val="24"/>
        </w:rPr>
        <w:t>Wins a 2020 Pro Tool Innovation Award</w:t>
      </w:r>
    </w:p>
    <w:p w14:paraId="4D603BD6" w14:textId="5C8F9C96" w:rsidR="009F7BC2" w:rsidRDefault="005761A4" w:rsidP="00F60D2D">
      <w:pPr>
        <w:spacing w:line="240" w:lineRule="auto"/>
        <w:rPr>
          <w:rFonts w:ascii="Arial" w:hAnsi="Arial" w:cs="Arial"/>
        </w:rPr>
      </w:pPr>
      <w:r w:rsidRPr="005761A4">
        <w:rPr>
          <w:rFonts w:ascii="Arial" w:hAnsi="Arial" w:cs="Arial"/>
          <w:i/>
        </w:rPr>
        <w:t>Avon, OH</w:t>
      </w:r>
      <w:r w:rsidR="001A7DB7" w:rsidRPr="005761A4">
        <w:rPr>
          <w:rFonts w:ascii="Arial" w:hAnsi="Arial" w:cs="Arial"/>
          <w:i/>
        </w:rPr>
        <w:t xml:space="preserve"> </w:t>
      </w:r>
      <w:r w:rsidR="00E720C2">
        <w:rPr>
          <w:rFonts w:ascii="Arial" w:hAnsi="Arial" w:cs="Arial"/>
        </w:rPr>
        <w:t>(</w:t>
      </w:r>
      <w:r w:rsidRPr="005761A4">
        <w:rPr>
          <w:rFonts w:ascii="Arial" w:hAnsi="Arial" w:cs="Arial"/>
          <w:i/>
        </w:rPr>
        <w:t>October 1, 2020</w:t>
      </w:r>
      <w:r w:rsidR="00E720C2">
        <w:rPr>
          <w:rFonts w:ascii="Arial" w:hAnsi="Arial" w:cs="Arial"/>
          <w:i/>
        </w:rPr>
        <w:t>)</w:t>
      </w:r>
      <w:r w:rsidR="005E00F3">
        <w:rPr>
          <w:rFonts w:ascii="Arial" w:hAnsi="Arial" w:cs="Arial"/>
          <w:i/>
        </w:rPr>
        <w:t xml:space="preserve"> </w:t>
      </w:r>
      <w:r w:rsidR="009F7BC2">
        <w:rPr>
          <w:rFonts w:ascii="Arial" w:hAnsi="Arial" w:cs="Arial"/>
          <w:i/>
        </w:rPr>
        <w:t>—</w:t>
      </w:r>
      <w:r w:rsidRPr="005761A4">
        <w:rPr>
          <w:rFonts w:ascii="Arial" w:hAnsi="Arial" w:cs="Arial"/>
          <w:i/>
        </w:rPr>
        <w:t xml:space="preserve"> </w:t>
      </w:r>
      <w:r w:rsidR="001A7DB7" w:rsidRPr="005761A4">
        <w:rPr>
          <w:rFonts w:ascii="Arial" w:hAnsi="Arial" w:cs="Arial"/>
        </w:rPr>
        <w:t xml:space="preserve">This week </w:t>
      </w:r>
      <w:r w:rsidRPr="005761A4">
        <w:rPr>
          <w:rFonts w:ascii="Arial" w:hAnsi="Arial" w:cs="Arial"/>
        </w:rPr>
        <w:t>T-Rex</w:t>
      </w:r>
      <w:r w:rsidRPr="005761A4">
        <w:rPr>
          <w:rFonts w:ascii="Arial" w:hAnsi="Arial" w:cs="Arial"/>
          <w:b/>
          <w:vertAlign w:val="superscript"/>
        </w:rPr>
        <w:t xml:space="preserve">® </w:t>
      </w:r>
      <w:r w:rsidRPr="005761A4">
        <w:rPr>
          <w:rFonts w:ascii="Arial" w:hAnsi="Arial" w:cs="Arial"/>
        </w:rPr>
        <w:t xml:space="preserve">brand </w:t>
      </w:r>
      <w:r w:rsidR="001A7DB7" w:rsidRPr="005761A4">
        <w:rPr>
          <w:rFonts w:ascii="Arial" w:hAnsi="Arial" w:cs="Arial"/>
        </w:rPr>
        <w:t xml:space="preserve">received a Pro Tool Innovation Award </w:t>
      </w:r>
      <w:r w:rsidR="009F7BC2">
        <w:rPr>
          <w:rFonts w:ascii="Arial" w:hAnsi="Arial" w:cs="Arial"/>
        </w:rPr>
        <w:t xml:space="preserve">(PTIA) </w:t>
      </w:r>
      <w:r w:rsidR="001A7DB7" w:rsidRPr="005761A4">
        <w:rPr>
          <w:rFonts w:ascii="Arial" w:hAnsi="Arial" w:cs="Arial"/>
        </w:rPr>
        <w:t xml:space="preserve">for </w:t>
      </w:r>
      <w:r w:rsidRPr="005761A4">
        <w:rPr>
          <w:rFonts w:ascii="Arial" w:hAnsi="Arial" w:cs="Arial"/>
        </w:rPr>
        <w:t>T-Rex</w:t>
      </w:r>
      <w:r w:rsidRPr="005761A4">
        <w:rPr>
          <w:rFonts w:ascii="Arial" w:hAnsi="Arial" w:cs="Arial"/>
          <w:bCs/>
          <w:vertAlign w:val="superscript"/>
        </w:rPr>
        <w:t>®</w:t>
      </w:r>
      <w:r w:rsidRPr="005761A4">
        <w:rPr>
          <w:rFonts w:ascii="Arial" w:hAnsi="Arial" w:cs="Arial"/>
        </w:rPr>
        <w:t xml:space="preserve"> Brute Force</w:t>
      </w:r>
      <w:r w:rsidRPr="005761A4">
        <w:rPr>
          <w:rFonts w:ascii="Arial" w:hAnsi="Arial" w:cs="Arial"/>
          <w:vertAlign w:val="superscript"/>
        </w:rPr>
        <w:t>®</w:t>
      </w:r>
      <w:r w:rsidRPr="005761A4">
        <w:rPr>
          <w:rFonts w:ascii="Arial" w:hAnsi="Arial" w:cs="Arial"/>
        </w:rPr>
        <w:t xml:space="preserve"> tape. </w:t>
      </w:r>
      <w:r w:rsidR="001A7DB7" w:rsidRPr="005761A4">
        <w:rPr>
          <w:rFonts w:ascii="Arial" w:hAnsi="Arial" w:cs="Arial"/>
        </w:rPr>
        <w:t>Judging for the 8</w:t>
      </w:r>
      <w:r w:rsidR="001A7DB7" w:rsidRPr="005761A4">
        <w:rPr>
          <w:rFonts w:ascii="Arial" w:hAnsi="Arial" w:cs="Arial"/>
          <w:vertAlign w:val="superscript"/>
        </w:rPr>
        <w:t>th</w:t>
      </w:r>
      <w:r w:rsidR="001A7DB7" w:rsidRPr="005761A4">
        <w:rPr>
          <w:rFonts w:ascii="Arial" w:hAnsi="Arial" w:cs="Arial"/>
        </w:rPr>
        <w:t xml:space="preserve"> annual PTIA Awards wrapped up as a diverse panel of judges made up of contractors, construction business owners, tradesmen, and media professionals came together to vote on the most innovative construction and outdoor power equipment industry products in the world. This year saw a particularly diverse and competitive set of entries submitted by top manufacturers from around the world. </w:t>
      </w:r>
    </w:p>
    <w:p w14:paraId="573E71CE" w14:textId="1DBBEC2D" w:rsidR="001966B8" w:rsidRPr="005761A4" w:rsidRDefault="001A7DB7" w:rsidP="00F60D2D">
      <w:pPr>
        <w:spacing w:line="240" w:lineRule="auto"/>
        <w:rPr>
          <w:rFonts w:ascii="Arial" w:hAnsi="Arial" w:cs="Arial"/>
        </w:rPr>
      </w:pPr>
      <w:r w:rsidRPr="005761A4">
        <w:rPr>
          <w:rFonts w:ascii="Arial" w:hAnsi="Arial" w:cs="Arial"/>
        </w:rPr>
        <w:t xml:space="preserve">Here's what the Pro Tool Innovation Awards judges said about </w:t>
      </w:r>
      <w:r w:rsidR="005761A4" w:rsidRPr="005761A4">
        <w:rPr>
          <w:rFonts w:ascii="Arial" w:hAnsi="Arial" w:cs="Arial"/>
        </w:rPr>
        <w:t>T-Rex</w:t>
      </w:r>
      <w:r w:rsidR="005761A4" w:rsidRPr="005761A4">
        <w:rPr>
          <w:rFonts w:ascii="Arial" w:hAnsi="Arial" w:cs="Arial"/>
          <w:bCs/>
          <w:vertAlign w:val="superscript"/>
        </w:rPr>
        <w:t>®</w:t>
      </w:r>
      <w:r w:rsidR="005761A4" w:rsidRPr="005761A4">
        <w:rPr>
          <w:rFonts w:ascii="Arial" w:hAnsi="Arial" w:cs="Arial"/>
        </w:rPr>
        <w:t xml:space="preserve"> Brute Force</w:t>
      </w:r>
      <w:r w:rsidR="005761A4" w:rsidRPr="005761A4">
        <w:rPr>
          <w:rFonts w:ascii="Arial" w:hAnsi="Arial" w:cs="Arial"/>
          <w:vertAlign w:val="superscript"/>
        </w:rPr>
        <w:t>®</w:t>
      </w:r>
      <w:r w:rsidR="005761A4" w:rsidRPr="005761A4">
        <w:rPr>
          <w:rFonts w:ascii="Arial" w:hAnsi="Arial" w:cs="Arial"/>
        </w:rPr>
        <w:t xml:space="preserve"> tape</w:t>
      </w:r>
      <w:r w:rsidR="00E720C2">
        <w:rPr>
          <w:rFonts w:ascii="Arial" w:hAnsi="Arial" w:cs="Arial"/>
        </w:rPr>
        <w:t>:</w:t>
      </w:r>
    </w:p>
    <w:p w14:paraId="38534F84" w14:textId="4CD028FD" w:rsidR="005761A4" w:rsidRPr="005761A4" w:rsidRDefault="005761A4" w:rsidP="00F60D2D">
      <w:pPr>
        <w:spacing w:line="240" w:lineRule="auto"/>
        <w:rPr>
          <w:rFonts w:ascii="Arial" w:hAnsi="Arial" w:cs="Arial"/>
        </w:rPr>
      </w:pPr>
      <w:r w:rsidRPr="005761A4">
        <w:rPr>
          <w:rFonts w:ascii="Arial" w:hAnsi="Arial" w:cs="Arial"/>
          <w:shd w:val="clear" w:color="auto" w:fill="FFFFFF"/>
        </w:rPr>
        <w:t>To test </w:t>
      </w:r>
      <w:r w:rsidRPr="005761A4">
        <w:rPr>
          <w:rFonts w:ascii="Arial" w:hAnsi="Arial" w:cs="Arial"/>
        </w:rPr>
        <w:t>T-Rex</w:t>
      </w:r>
      <w:r w:rsidRPr="005761A4">
        <w:rPr>
          <w:rFonts w:ascii="Arial" w:hAnsi="Arial" w:cs="Arial"/>
          <w:bCs/>
          <w:vertAlign w:val="superscript"/>
        </w:rPr>
        <w:t>®</w:t>
      </w:r>
      <w:r w:rsidRPr="005761A4">
        <w:rPr>
          <w:rFonts w:ascii="Arial" w:hAnsi="Arial" w:cs="Arial"/>
        </w:rPr>
        <w:t xml:space="preserve"> Brute Force</w:t>
      </w:r>
      <w:r w:rsidRPr="005761A4">
        <w:rPr>
          <w:rFonts w:ascii="Arial" w:hAnsi="Arial" w:cs="Arial"/>
          <w:vertAlign w:val="superscript"/>
        </w:rPr>
        <w:t>®</w:t>
      </w:r>
      <w:r w:rsidRPr="005761A4">
        <w:rPr>
          <w:rFonts w:ascii="Arial" w:hAnsi="Arial" w:cs="Arial"/>
        </w:rPr>
        <w:t xml:space="preserve"> tape the Pro Tools team wrapped it</w:t>
      </w:r>
      <w:r w:rsidRPr="005761A4">
        <w:rPr>
          <w:rFonts w:ascii="Arial" w:hAnsi="Arial" w:cs="Arial"/>
          <w:shd w:val="clear" w:color="auto" w:fill="FFFFFF"/>
        </w:rPr>
        <w:t> around Pro Tool Reviews Managing Editor and his F-150 and </w:t>
      </w:r>
      <w:hyperlink r:id="rId5" w:tgtFrame="_blank" w:history="1">
        <w:r w:rsidRPr="005761A4">
          <w:rPr>
            <w:rStyle w:val="Hyperlink"/>
            <w:rFonts w:ascii="Arial" w:hAnsi="Arial" w:cs="Arial"/>
            <w:color w:val="auto"/>
            <w:bdr w:val="none" w:sz="0" w:space="0" w:color="auto" w:frame="1"/>
            <w:shd w:val="clear" w:color="auto" w:fill="FFFFFF"/>
          </w:rPr>
          <w:t>watched him</w:t>
        </w:r>
      </w:hyperlink>
      <w:r w:rsidRPr="005761A4">
        <w:rPr>
          <w:rFonts w:ascii="Arial" w:hAnsi="Arial" w:cs="Arial"/>
          <w:shd w:val="clear" w:color="auto" w:fill="FFFFFF"/>
        </w:rPr>
        <w:t> pull it down the road. This is some crazy</w:t>
      </w:r>
      <w:r w:rsidR="009F7BC2">
        <w:rPr>
          <w:rFonts w:ascii="Arial" w:hAnsi="Arial" w:cs="Arial"/>
          <w:shd w:val="clear" w:color="auto" w:fill="FFFFFF"/>
        </w:rPr>
        <w:t xml:space="preserve"> </w:t>
      </w:r>
      <w:r w:rsidRPr="005761A4">
        <w:rPr>
          <w:rFonts w:ascii="Arial" w:hAnsi="Arial" w:cs="Arial"/>
          <w:shd w:val="clear" w:color="auto" w:fill="FFFFFF"/>
        </w:rPr>
        <w:t xml:space="preserve">strong tape! It’s so strong, you can’t tear it—you have to cut it with a blade. Duct tape is still great for ductwork, but when you want pure strength, that’s when you turn to </w:t>
      </w:r>
      <w:r w:rsidRPr="005761A4">
        <w:rPr>
          <w:rFonts w:ascii="Arial" w:hAnsi="Arial" w:cs="Arial"/>
        </w:rPr>
        <w:t>T-Rex</w:t>
      </w:r>
      <w:r w:rsidRPr="005761A4">
        <w:rPr>
          <w:rFonts w:ascii="Arial" w:hAnsi="Arial" w:cs="Arial"/>
          <w:bCs/>
          <w:vertAlign w:val="superscript"/>
        </w:rPr>
        <w:t>®</w:t>
      </w:r>
      <w:r w:rsidRPr="005761A4">
        <w:rPr>
          <w:rFonts w:ascii="Arial" w:hAnsi="Arial" w:cs="Arial"/>
        </w:rPr>
        <w:t xml:space="preserve"> Brute Force</w:t>
      </w:r>
      <w:r w:rsidRPr="005761A4">
        <w:rPr>
          <w:rFonts w:ascii="Arial" w:hAnsi="Arial" w:cs="Arial"/>
          <w:vertAlign w:val="superscript"/>
        </w:rPr>
        <w:t>®</w:t>
      </w:r>
      <w:r w:rsidRPr="005761A4">
        <w:rPr>
          <w:rFonts w:ascii="Arial" w:hAnsi="Arial" w:cs="Arial"/>
        </w:rPr>
        <w:t xml:space="preserve"> tape</w:t>
      </w:r>
    </w:p>
    <w:p w14:paraId="5EC3DB6A" w14:textId="68C159E9" w:rsidR="001966B8" w:rsidRPr="005761A4" w:rsidRDefault="001A7DB7" w:rsidP="00F60D2D">
      <w:pPr>
        <w:spacing w:line="240" w:lineRule="auto"/>
        <w:rPr>
          <w:rFonts w:ascii="Arial" w:hAnsi="Arial" w:cs="Arial"/>
        </w:rPr>
      </w:pPr>
      <w:r w:rsidRPr="005761A4">
        <w:rPr>
          <w:rFonts w:ascii="Arial" w:hAnsi="Arial" w:cs="Arial"/>
        </w:rPr>
        <w:t xml:space="preserve">After pouring over hundreds of power tools, hand tools, fasteners, and accessories, winners were judged and chosen based on their leading innovation in the industry. Winners tended to demonstrate notability in any combination of the following: innovative features, advanced power delivery, groundbreaking ergonomics, technological advancements, and value. The 2020 Pro Tool Innovation Awards recognize best-in-class products that are truly ahead of their time. </w:t>
      </w:r>
    </w:p>
    <w:p w14:paraId="1AC56CC4" w14:textId="71DA9445" w:rsidR="001966B8" w:rsidRPr="005761A4" w:rsidRDefault="001A7DB7" w:rsidP="00F60D2D">
      <w:pPr>
        <w:spacing w:line="240" w:lineRule="auto"/>
        <w:rPr>
          <w:rFonts w:ascii="Arial" w:hAnsi="Arial" w:cs="Arial"/>
        </w:rPr>
      </w:pPr>
      <w:r w:rsidRPr="005761A4">
        <w:rPr>
          <w:rFonts w:ascii="Arial" w:hAnsi="Arial" w:cs="Arial"/>
        </w:rPr>
        <w:t xml:space="preserve">This year, 78 different manufacturers and brands submitted over 320 products in </w:t>
      </w:r>
      <w:r w:rsidR="00E720C2" w:rsidRPr="005761A4">
        <w:rPr>
          <w:rFonts w:ascii="Arial" w:hAnsi="Arial" w:cs="Arial"/>
        </w:rPr>
        <w:t>dozens of</w:t>
      </w:r>
      <w:r w:rsidRPr="005761A4">
        <w:rPr>
          <w:rFonts w:ascii="Arial" w:hAnsi="Arial" w:cs="Arial"/>
        </w:rPr>
        <w:t xml:space="preserve"> categories for a chance to take home a 2020 Pro Tool Innovation Award.</w:t>
      </w:r>
    </w:p>
    <w:p w14:paraId="22EA6D54" w14:textId="195DF7D1" w:rsidR="001966B8" w:rsidRPr="005761A4" w:rsidRDefault="001A7DB7" w:rsidP="00F60D2D">
      <w:pPr>
        <w:spacing w:line="240" w:lineRule="auto"/>
        <w:rPr>
          <w:rFonts w:ascii="Arial" w:hAnsi="Arial" w:cs="Arial"/>
        </w:rPr>
      </w:pPr>
      <w:r w:rsidRPr="005761A4">
        <w:rPr>
          <w:rFonts w:ascii="Arial" w:hAnsi="Arial" w:cs="Arial"/>
        </w:rPr>
        <w:t>"In our 8</w:t>
      </w:r>
      <w:r w:rsidRPr="005761A4">
        <w:rPr>
          <w:rFonts w:ascii="Arial" w:hAnsi="Arial" w:cs="Arial"/>
          <w:vertAlign w:val="superscript"/>
        </w:rPr>
        <w:t>th</w:t>
      </w:r>
      <w:r w:rsidRPr="005761A4">
        <w:rPr>
          <w:rFonts w:ascii="Arial" w:hAnsi="Arial" w:cs="Arial"/>
        </w:rPr>
        <w:t xml:space="preserve"> year running the PTIA Awards, we continue to be amazed at the level of innovation and design manufacturers demonstrate with their newest products. Brands really innovated and improved their products this year to achieve improvements in job site efficiency, safety, and productivity. We're also seeing new features, more run-time in cordless, and greater advancements in materials. While average products see incremental advancements, Pro Tool Innovation Award winners truly distinguish themselves in the industry and deserve </w:t>
      </w:r>
      <w:r w:rsidR="00E720C2" w:rsidRPr="005761A4">
        <w:rPr>
          <w:rFonts w:ascii="Arial" w:hAnsi="Arial" w:cs="Arial"/>
        </w:rPr>
        <w:t>recognition</w:t>
      </w:r>
      <w:r w:rsidRPr="005761A4">
        <w:rPr>
          <w:rFonts w:ascii="Arial" w:hAnsi="Arial" w:cs="Arial"/>
        </w:rPr>
        <w:t>. Business owners, builders, contractors, and tradespeople can look to the PTIA Awards to find new products that help them work more quickly, safely, and with greater efficiency," said Clint DeBoer, Executive Director of the Pro Tool Innovation Awards. "Many of these new products also save you money—either through a reduction in material costs or via efficiency on the jobsite. It's that kind of innovation that we want to highlight each year."</w:t>
      </w:r>
    </w:p>
    <w:p w14:paraId="1670E5FE" w14:textId="520B3878" w:rsidR="001966B8" w:rsidRPr="005761A4" w:rsidRDefault="001A7DB7" w:rsidP="00F60D2D">
      <w:pPr>
        <w:spacing w:line="240" w:lineRule="auto"/>
        <w:rPr>
          <w:rFonts w:ascii="Arial" w:hAnsi="Arial" w:cs="Arial"/>
          <w:i/>
        </w:rPr>
      </w:pPr>
      <w:r w:rsidRPr="005761A4">
        <w:rPr>
          <w:rFonts w:ascii="Arial" w:hAnsi="Arial" w:cs="Arial"/>
        </w:rPr>
        <w:t xml:space="preserve">For further information about </w:t>
      </w:r>
      <w:r w:rsidR="005761A4" w:rsidRPr="005761A4">
        <w:rPr>
          <w:rFonts w:ascii="Arial" w:hAnsi="Arial" w:cs="Arial"/>
        </w:rPr>
        <w:t>T-Rex</w:t>
      </w:r>
      <w:r w:rsidR="005761A4" w:rsidRPr="005761A4">
        <w:rPr>
          <w:rFonts w:ascii="Arial" w:hAnsi="Arial" w:cs="Arial"/>
          <w:b/>
          <w:vertAlign w:val="superscript"/>
        </w:rPr>
        <w:t xml:space="preserve">® </w:t>
      </w:r>
      <w:r w:rsidR="005761A4" w:rsidRPr="005761A4">
        <w:rPr>
          <w:rFonts w:ascii="Arial" w:hAnsi="Arial" w:cs="Arial"/>
        </w:rPr>
        <w:t xml:space="preserve">brand, </w:t>
      </w:r>
      <w:r w:rsidRPr="005761A4">
        <w:rPr>
          <w:rFonts w:ascii="Arial" w:hAnsi="Arial" w:cs="Arial"/>
        </w:rPr>
        <w:t xml:space="preserve">please </w:t>
      </w:r>
      <w:r w:rsidR="005761A4" w:rsidRPr="005761A4">
        <w:rPr>
          <w:rFonts w:ascii="Arial" w:hAnsi="Arial" w:cs="Arial"/>
        </w:rPr>
        <w:t xml:space="preserve">visit </w:t>
      </w:r>
      <w:hyperlink r:id="rId6" w:history="1">
        <w:r w:rsidR="005761A4" w:rsidRPr="005761A4">
          <w:rPr>
            <w:rStyle w:val="Hyperlink"/>
            <w:rFonts w:ascii="Arial" w:hAnsi="Arial" w:cs="Arial"/>
            <w:color w:val="auto"/>
          </w:rPr>
          <w:t>www.trextape.com</w:t>
        </w:r>
      </w:hyperlink>
      <w:r w:rsidR="005761A4" w:rsidRPr="005761A4">
        <w:rPr>
          <w:rFonts w:ascii="Arial" w:hAnsi="Arial" w:cs="Arial"/>
        </w:rPr>
        <w:t xml:space="preserve">. </w:t>
      </w:r>
    </w:p>
    <w:p w14:paraId="267E791A" w14:textId="1DC14CEA" w:rsidR="001966B8" w:rsidRPr="005761A4" w:rsidRDefault="001A7DB7" w:rsidP="00F60D2D">
      <w:pPr>
        <w:spacing w:line="240" w:lineRule="auto"/>
        <w:rPr>
          <w:rFonts w:ascii="Arial" w:hAnsi="Arial" w:cs="Arial"/>
        </w:rPr>
      </w:pPr>
      <w:r w:rsidRPr="005761A4">
        <w:rPr>
          <w:rFonts w:ascii="Arial" w:hAnsi="Arial" w:cs="Arial"/>
        </w:rPr>
        <w:t xml:space="preserve">Visit </w:t>
      </w:r>
      <w:hyperlink r:id="rId7" w:history="1">
        <w:r w:rsidRPr="005761A4">
          <w:rPr>
            <w:rStyle w:val="Hyperlink"/>
            <w:rFonts w:ascii="Arial" w:hAnsi="Arial" w:cs="Arial"/>
            <w:color w:val="auto"/>
          </w:rPr>
          <w:t>protoolinnovationawards.com</w:t>
        </w:r>
      </w:hyperlink>
      <w:r w:rsidRPr="005761A4">
        <w:rPr>
          <w:rFonts w:ascii="Arial" w:hAnsi="Arial" w:cs="Arial"/>
        </w:rPr>
        <w:t xml:space="preserve"> for more about the Pro Tool Innovation Awards.</w:t>
      </w:r>
    </w:p>
    <w:p w14:paraId="5CF89D0E" w14:textId="75ECF95B" w:rsidR="001966B8" w:rsidRPr="005761A4" w:rsidRDefault="00F60D2D" w:rsidP="00F60D2D">
      <w:pPr>
        <w:jc w:val="center"/>
        <w:rPr>
          <w:rFonts w:ascii="Arial" w:hAnsi="Arial" w:cs="Arial"/>
        </w:rPr>
      </w:pPr>
      <w:r>
        <w:rPr>
          <w:rFonts w:ascii="Arial" w:hAnsi="Arial" w:cs="Arial"/>
        </w:rPr>
        <w:t>###</w:t>
      </w:r>
    </w:p>
    <w:p w14:paraId="5866C515" w14:textId="014BBE72" w:rsidR="001966B8" w:rsidRPr="005761A4" w:rsidRDefault="001A7DB7" w:rsidP="005761A4">
      <w:pPr>
        <w:spacing w:after="0" w:line="240" w:lineRule="auto"/>
        <w:rPr>
          <w:rFonts w:ascii="Arial" w:hAnsi="Arial" w:cs="Arial"/>
        </w:rPr>
      </w:pPr>
      <w:r w:rsidRPr="005761A4">
        <w:rPr>
          <w:rFonts w:ascii="Arial" w:hAnsi="Arial" w:cs="Arial"/>
          <w:b/>
          <w:u w:val="single"/>
        </w:rPr>
        <w:t>About the Pro Tool Innovation Awards</w:t>
      </w:r>
      <w:r w:rsidR="005761A4" w:rsidRPr="005761A4">
        <w:rPr>
          <w:rFonts w:ascii="Arial" w:hAnsi="Arial" w:cs="Arial"/>
        </w:rPr>
        <w:br/>
      </w:r>
      <w:r w:rsidRPr="005761A4">
        <w:rPr>
          <w:rFonts w:ascii="Arial" w:hAnsi="Arial" w:cs="Arial"/>
        </w:rPr>
        <w:t>The annual Pro Tool Innovation Awards (PTIA) began in 2013 and are judged by a panel of professional tradesmen and trade media representatives in the electrical, plumbing, MRO, and concrete fields as well as landscaping professionals, general contractors, mechanics, and builders. The Pro Tool Innovation Awards seek to discover and recognize the most innovative tools across a wide variety of industries and categories.</w:t>
      </w:r>
      <w:r w:rsidR="005761A4">
        <w:rPr>
          <w:rFonts w:ascii="Arial" w:hAnsi="Arial" w:cs="Arial"/>
        </w:rPr>
        <w:br/>
      </w:r>
    </w:p>
    <w:p w14:paraId="0523FF61" w14:textId="5C502317" w:rsidR="005761A4" w:rsidRPr="005761A4" w:rsidRDefault="005761A4" w:rsidP="005761A4">
      <w:pPr>
        <w:spacing w:after="0" w:line="240" w:lineRule="auto"/>
        <w:rPr>
          <w:rFonts w:ascii="Arial" w:hAnsi="Arial" w:cs="Arial"/>
          <w:b/>
          <w:bCs/>
          <w:u w:val="single"/>
        </w:rPr>
      </w:pPr>
      <w:r w:rsidRPr="005761A4">
        <w:rPr>
          <w:rFonts w:ascii="Arial" w:hAnsi="Arial" w:cs="Arial"/>
          <w:b/>
          <w:bCs/>
          <w:u w:val="single"/>
        </w:rPr>
        <w:lastRenderedPageBreak/>
        <w:t>T-REX</w:t>
      </w:r>
      <w:r w:rsidRPr="005761A4">
        <w:rPr>
          <w:rFonts w:ascii="Arial" w:hAnsi="Arial" w:cs="Arial"/>
          <w:b/>
          <w:bCs/>
          <w:u w:val="single"/>
          <w:vertAlign w:val="superscript"/>
        </w:rPr>
        <w:t>®</w:t>
      </w:r>
      <w:r w:rsidRPr="005761A4">
        <w:rPr>
          <w:rFonts w:ascii="Arial" w:hAnsi="Arial" w:cs="Arial"/>
          <w:b/>
          <w:bCs/>
          <w:u w:val="single"/>
        </w:rPr>
        <w:t xml:space="preserve"> TAPE</w:t>
      </w:r>
      <w:r w:rsidRPr="005761A4">
        <w:rPr>
          <w:rFonts w:ascii="Arial" w:hAnsi="Arial" w:cs="Arial"/>
          <w:b/>
          <w:bCs/>
          <w:u w:val="single"/>
        </w:rPr>
        <w:br/>
      </w:r>
      <w:r w:rsidRPr="005761A4">
        <w:rPr>
          <w:rFonts w:ascii="Arial" w:hAnsi="Arial" w:cs="Arial"/>
        </w:rPr>
        <w:t>T-Rex</w:t>
      </w:r>
      <w:r w:rsidRPr="005761A4">
        <w:rPr>
          <w:rFonts w:ascii="Arial" w:hAnsi="Arial" w:cs="Arial"/>
          <w:b/>
          <w:bCs/>
          <w:vertAlign w:val="superscript"/>
        </w:rPr>
        <w:t>®</w:t>
      </w:r>
      <w:r w:rsidRPr="005761A4">
        <w:rPr>
          <w:rFonts w:ascii="Arial" w:hAnsi="Arial" w:cs="Arial"/>
        </w:rPr>
        <w:t xml:space="preserve"> Tape uses modern, next-generation technology to produce premium tapes that perform well in all conditions – helping everyone from do-it-yourselfers and professionals to extreme sport athletes and outdoorsmen get the job done. T-Rex</w:t>
      </w:r>
      <w:r w:rsidRPr="005761A4">
        <w:rPr>
          <w:rFonts w:ascii="Arial" w:hAnsi="Arial" w:cs="Arial"/>
          <w:b/>
          <w:vertAlign w:val="superscript"/>
        </w:rPr>
        <w:t xml:space="preserve">® </w:t>
      </w:r>
      <w:r w:rsidRPr="005761A4">
        <w:rPr>
          <w:rFonts w:ascii="Arial" w:hAnsi="Arial" w:cs="Arial"/>
        </w:rPr>
        <w:t xml:space="preserve">brand products are marketed by </w:t>
      </w:r>
      <w:r w:rsidRPr="005761A4">
        <w:rPr>
          <w:rFonts w:ascii="Arial" w:hAnsi="Arial" w:cs="Arial"/>
          <w:shd w:val="clear" w:color="auto" w:fill="FFFFFF"/>
        </w:rPr>
        <w:t>Shurtape Technologies, LLC, an industry-leading manufacturer of adhesive tape and consumer home</w:t>
      </w:r>
      <w:r w:rsidRPr="005761A4">
        <w:rPr>
          <w:rFonts w:ascii="Arial" w:hAnsi="Arial" w:cs="Arial"/>
          <w:bCs/>
          <w:shd w:val="clear" w:color="auto" w:fill="FFFFFF"/>
        </w:rPr>
        <w:t xml:space="preserve"> and office products, with facilities worldwide. </w:t>
      </w:r>
      <w:r w:rsidRPr="005761A4">
        <w:rPr>
          <w:rFonts w:ascii="Arial" w:hAnsi="Arial" w:cs="Arial"/>
        </w:rPr>
        <w:t xml:space="preserve">For additional product information, visit </w:t>
      </w:r>
      <w:hyperlink r:id="rId8" w:history="1">
        <w:r w:rsidRPr="005761A4">
          <w:rPr>
            <w:rStyle w:val="Hyperlink"/>
            <w:rFonts w:ascii="Arial" w:hAnsi="Arial" w:cs="Arial"/>
            <w:color w:val="auto"/>
          </w:rPr>
          <w:t>trextape.com</w:t>
        </w:r>
      </w:hyperlink>
      <w:r w:rsidRPr="005761A4">
        <w:rPr>
          <w:rFonts w:ascii="Arial" w:hAnsi="Arial" w:cs="Arial"/>
        </w:rPr>
        <w:t>, find us on Facebook</w:t>
      </w:r>
      <w:r w:rsidRPr="005761A4">
        <w:rPr>
          <w:rFonts w:ascii="Arial" w:hAnsi="Arial" w:cs="Arial"/>
          <w:vertAlign w:val="superscript"/>
        </w:rPr>
        <w:t xml:space="preserve">® </w:t>
      </w:r>
      <w:r w:rsidRPr="005761A4">
        <w:rPr>
          <w:rFonts w:ascii="Arial" w:hAnsi="Arial" w:cs="Arial"/>
        </w:rPr>
        <w:t>(</w:t>
      </w:r>
      <w:hyperlink r:id="rId9" w:history="1">
        <w:r w:rsidRPr="005761A4">
          <w:rPr>
            <w:rStyle w:val="Hyperlink"/>
            <w:rFonts w:ascii="Arial" w:hAnsi="Arial" w:cs="Arial"/>
            <w:color w:val="auto"/>
          </w:rPr>
          <w:t>facebook.com/trextape</w:t>
        </w:r>
      </w:hyperlink>
      <w:r w:rsidRPr="005761A4">
        <w:rPr>
          <w:rFonts w:ascii="Arial" w:hAnsi="Arial" w:cs="Arial"/>
        </w:rPr>
        <w:t>), follow us on Twitter</w:t>
      </w:r>
      <w:r w:rsidRPr="005761A4">
        <w:rPr>
          <w:rFonts w:ascii="Arial" w:hAnsi="Arial" w:cs="Arial"/>
          <w:vertAlign w:val="superscript"/>
        </w:rPr>
        <w:t xml:space="preserve">® </w:t>
      </w:r>
      <w:r w:rsidRPr="005761A4">
        <w:rPr>
          <w:rFonts w:ascii="Arial" w:hAnsi="Arial" w:cs="Arial"/>
        </w:rPr>
        <w:t>(</w:t>
      </w:r>
      <w:hyperlink r:id="rId10" w:history="1">
        <w:r w:rsidRPr="005761A4">
          <w:rPr>
            <w:rStyle w:val="Hyperlink"/>
            <w:rFonts w:ascii="Arial" w:hAnsi="Arial" w:cs="Arial"/>
            <w:color w:val="auto"/>
          </w:rPr>
          <w:t>@trextape</w:t>
        </w:r>
      </w:hyperlink>
      <w:r w:rsidRPr="005761A4">
        <w:rPr>
          <w:rFonts w:ascii="Arial" w:hAnsi="Arial" w:cs="Arial"/>
        </w:rPr>
        <w:t>) or watch us on YouTube</w:t>
      </w:r>
      <w:r w:rsidRPr="005761A4">
        <w:rPr>
          <w:rFonts w:ascii="Arial" w:hAnsi="Arial" w:cs="Arial"/>
          <w:vertAlign w:val="superscript"/>
        </w:rPr>
        <w:t xml:space="preserve">® </w:t>
      </w:r>
      <w:r w:rsidRPr="005761A4">
        <w:rPr>
          <w:rFonts w:ascii="Arial" w:hAnsi="Arial" w:cs="Arial"/>
        </w:rPr>
        <w:t>(</w:t>
      </w:r>
      <w:hyperlink r:id="rId11" w:history="1">
        <w:r w:rsidRPr="005761A4">
          <w:rPr>
            <w:rStyle w:val="Hyperlink"/>
            <w:rFonts w:ascii="Arial" w:hAnsi="Arial" w:cs="Arial"/>
            <w:color w:val="auto"/>
          </w:rPr>
          <w:t>youtube.com/trextape</w:t>
        </w:r>
      </w:hyperlink>
      <w:r w:rsidRPr="005761A4">
        <w:rPr>
          <w:rFonts w:ascii="Arial" w:hAnsi="Arial" w:cs="Arial"/>
        </w:rPr>
        <w:t>).</w:t>
      </w:r>
    </w:p>
    <w:p w14:paraId="79A3AA2A" w14:textId="77777777" w:rsidR="001966B8" w:rsidRPr="005761A4" w:rsidRDefault="001966B8"/>
    <w:sectPr w:rsidR="001966B8" w:rsidRPr="005761A4" w:rsidSect="00E720C2">
      <w:pgSz w:w="12240" w:h="15840"/>
      <w:pgMar w:top="450" w:right="1440" w:bottom="1440" w:left="144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B8"/>
    <w:rsid w:val="001966B8"/>
    <w:rsid w:val="001A7DB7"/>
    <w:rsid w:val="005761A4"/>
    <w:rsid w:val="005E00F3"/>
    <w:rsid w:val="00797B79"/>
    <w:rsid w:val="009F7BC2"/>
    <w:rsid w:val="00E720C2"/>
    <w:rsid w:val="00F60D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73A9"/>
  <w15:docId w15:val="{FEF35263-1A0F-4597-91AD-7DEBCCF0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rsid w:val="005761A4"/>
    <w:pPr>
      <w:suppressAutoHyphens w:val="0"/>
      <w:autoSpaceDE w:val="0"/>
      <w:autoSpaceDN w:val="0"/>
      <w:adjustRightInd w:val="0"/>
    </w:pPr>
    <w:rPr>
      <w:rFonts w:ascii="Tahoma" w:hAnsi="Tahoma" w:cs="Tahoma"/>
      <w:color w:val="000000"/>
      <w:lang w:bidi="ar-SA"/>
    </w:rPr>
  </w:style>
  <w:style w:type="character" w:styleId="Hyperlink">
    <w:name w:val="Hyperlink"/>
    <w:basedOn w:val="DefaultParagraphFont"/>
    <w:uiPriority w:val="99"/>
    <w:unhideWhenUsed/>
    <w:rsid w:val="005761A4"/>
    <w:rPr>
      <w:color w:val="0000FF"/>
      <w:u w:val="single"/>
    </w:rPr>
  </w:style>
  <w:style w:type="character" w:styleId="UnresolvedMention">
    <w:name w:val="Unresolved Mention"/>
    <w:basedOn w:val="DefaultParagraphFont"/>
    <w:uiPriority w:val="99"/>
    <w:semiHidden/>
    <w:unhideWhenUsed/>
    <w:rsid w:val="00576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rextap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otoolinnovationawards.com/winners/2020-pro-tool-innovation-awards/2020-accessori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extape.com/" TargetMode="External"/><Relationship Id="rId11" Type="http://schemas.openxmlformats.org/officeDocument/2006/relationships/hyperlink" Target="http://youtube.com/trextape" TargetMode="External"/><Relationship Id="rId5" Type="http://schemas.openxmlformats.org/officeDocument/2006/relationships/hyperlink" Target="https://www.instagram.com/p/CD4ch6nF6_E/?utm_source=ig_web_copy_link" TargetMode="External"/><Relationship Id="rId10" Type="http://schemas.openxmlformats.org/officeDocument/2006/relationships/hyperlink" Target="https://twitter.com/trextape/" TargetMode="External"/><Relationship Id="rId4" Type="http://schemas.openxmlformats.org/officeDocument/2006/relationships/image" Target="media/image1.png"/><Relationship Id="rId9" Type="http://schemas.openxmlformats.org/officeDocument/2006/relationships/hyperlink" Target="https://www.facebook.com/TREXT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Netbook</dc:creator>
  <dc:description/>
  <cp:lastModifiedBy>Samantha Eastman</cp:lastModifiedBy>
  <cp:revision>4</cp:revision>
  <dcterms:created xsi:type="dcterms:W3CDTF">2020-09-30T22:32:00Z</dcterms:created>
  <dcterms:modified xsi:type="dcterms:W3CDTF">2020-10-02T17:27:00Z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